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7105C" w14:textId="273C1C98" w:rsidR="00857A57" w:rsidRDefault="00000000">
      <w:pPr>
        <w:pStyle w:val="Kop1"/>
      </w:pPr>
      <w:r>
        <w:t>ÉCO-MONDE</w:t>
      </w:r>
      <w:r w:rsidR="00D244B0">
        <w:t>, RÉSUMÉ COURT</w:t>
      </w:r>
    </w:p>
    <w:p w14:paraId="6C3B744F" w14:textId="77777777" w:rsidR="00857A57" w:rsidRDefault="00000000">
      <w:r>
        <w:t>Une proposition économique et politique pour un monde égalitaire et écologique</w:t>
      </w:r>
    </w:p>
    <w:p w14:paraId="3FE9E134" w14:textId="77777777" w:rsidR="00857A57" w:rsidRDefault="00000000">
      <w:r>
        <w:t>« Il y a assez pour les besoins de chacun, mais pas pour la cupidité de tous. » — Mahatma Gandhi</w:t>
      </w:r>
    </w:p>
    <w:p w14:paraId="37C836C0" w14:textId="381B9DAF" w:rsidR="00857A57" w:rsidRPr="00D61C42" w:rsidRDefault="00000000" w:rsidP="00D61C42">
      <w:pPr>
        <w:rPr>
          <w:b/>
          <w:bCs/>
        </w:rPr>
      </w:pPr>
      <w:r w:rsidRPr="00D61C42">
        <w:rPr>
          <w:b/>
          <w:bCs/>
        </w:rPr>
        <w:t>Introduction</w:t>
      </w:r>
    </w:p>
    <w:p w14:paraId="16E92491" w14:textId="77777777" w:rsidR="00857A57" w:rsidRDefault="00000000">
      <w:r>
        <w:t>Je suis assis sur le canapé de mon salon et regarde par la fenêtre : j’aperçois les maisons et les terres agricoles voisines. Je vis dans un écovillage, dans une atmosphère paisible et proche de la nature.</w:t>
      </w:r>
      <w:r>
        <w:br/>
      </w:r>
      <w:r>
        <w:br/>
        <w:t>Mais les images de guerre et de catastrophes climatiques rappellent la fragilité du monde actuel. Comment créer un monde meilleur ? Cette question constitue le centre de ma réflexion.</w:t>
      </w:r>
      <w:r>
        <w:br/>
      </w:r>
      <w:r>
        <w:br/>
        <w:t>Il y a quinze ans, une idée simple mais structurante m’est venue : instaurer un système économique fondé sur le Paiement Dépendant du Revenu Mondial (PDRM) et le Paiement Dépendant de la Capacité Mondial (PDCM).</w:t>
      </w:r>
    </w:p>
    <w:p w14:paraId="0609A42A" w14:textId="77777777" w:rsidR="00D61C42" w:rsidRDefault="00D61C42" w:rsidP="00D61C42"/>
    <w:p w14:paraId="0C393BF4" w14:textId="703D9853" w:rsidR="00857A57" w:rsidRPr="00D61C42" w:rsidRDefault="00000000" w:rsidP="00D61C42">
      <w:pPr>
        <w:rPr>
          <w:b/>
          <w:bCs/>
        </w:rPr>
      </w:pPr>
      <w:r w:rsidRPr="00D61C42">
        <w:rPr>
          <w:b/>
          <w:bCs/>
        </w:rPr>
        <w:t xml:space="preserve">Le </w:t>
      </w:r>
      <w:proofErr w:type="spellStart"/>
      <w:r w:rsidRPr="00D61C42">
        <w:rPr>
          <w:b/>
          <w:bCs/>
        </w:rPr>
        <w:t>système</w:t>
      </w:r>
      <w:proofErr w:type="spellEnd"/>
      <w:r w:rsidRPr="00D61C42">
        <w:rPr>
          <w:b/>
          <w:bCs/>
        </w:rPr>
        <w:t xml:space="preserve"> : Paiement </w:t>
      </w:r>
      <w:proofErr w:type="spellStart"/>
      <w:r w:rsidRPr="00D61C42">
        <w:rPr>
          <w:b/>
          <w:bCs/>
        </w:rPr>
        <w:t>Dépendant</w:t>
      </w:r>
      <w:proofErr w:type="spellEnd"/>
      <w:r w:rsidRPr="00D61C42">
        <w:rPr>
          <w:b/>
          <w:bCs/>
        </w:rPr>
        <w:t xml:space="preserve"> du Revenu Mondial (PDRM)</w:t>
      </w:r>
    </w:p>
    <w:p w14:paraId="0ABDC3D4" w14:textId="77777777" w:rsidR="00857A57" w:rsidRDefault="00000000">
      <w:r>
        <w:t>Chaque individu paie selon son revenu. Les personnes plus aisées paient davantage, les personnes modestes paient moins. Le prix d’un produit est calculé à partir d’un prix de base mondial, ajusté en fonction du revenu de l’acheteur.</w:t>
      </w:r>
      <w:r>
        <w:br/>
      </w:r>
      <w:r>
        <w:br/>
        <w:t>Le système vise un équilibre entre égalité et incitation. Une certaine différence de pouvoir d’achat subsiste afin de préserver la motivation et l’initiative.</w:t>
      </w:r>
      <w:r>
        <w:br/>
      </w:r>
      <w:r>
        <w:br/>
        <w:t>Au niveau international, les pays pauvres paieraient relativement moins que les pays riches, favorisant un rééquilibrage mondial.</w:t>
      </w:r>
    </w:p>
    <w:p w14:paraId="41F0919B" w14:textId="77777777" w:rsidR="00D61C42" w:rsidRDefault="00D61C42" w:rsidP="00D61C42"/>
    <w:p w14:paraId="1ABB930D" w14:textId="3C7A7BEA" w:rsidR="00857A57" w:rsidRPr="00D61C42" w:rsidRDefault="00000000" w:rsidP="00D61C42">
      <w:pPr>
        <w:rPr>
          <w:b/>
          <w:bCs/>
        </w:rPr>
      </w:pPr>
      <w:r w:rsidRPr="00D61C42">
        <w:rPr>
          <w:b/>
          <w:bCs/>
        </w:rPr>
        <w:t>Votes pour le Bonheur et l’Écologie</w:t>
      </w:r>
    </w:p>
    <w:p w14:paraId="29050868" w14:textId="6A2BAD44" w:rsidR="00857A57" w:rsidRDefault="00000000">
      <w:r>
        <w:t xml:space="preserve">Le système politique proposé repose sur </w:t>
      </w:r>
      <w:proofErr w:type="spellStart"/>
      <w:r>
        <w:t>l’idée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les </w:t>
      </w:r>
      <w:proofErr w:type="spellStart"/>
      <w:r>
        <w:t>citoyens</w:t>
      </w:r>
      <w:proofErr w:type="spellEnd"/>
      <w:r>
        <w:t xml:space="preserve"> plus </w:t>
      </w:r>
      <w:proofErr w:type="spellStart"/>
      <w:r>
        <w:t>heureux</w:t>
      </w:r>
      <w:proofErr w:type="spellEnd"/>
      <w:r>
        <w:t xml:space="preserve"> </w:t>
      </w:r>
      <w:proofErr w:type="spellStart"/>
      <w:r>
        <w:t>disposent</w:t>
      </w:r>
      <w:proofErr w:type="spellEnd"/>
      <w:r>
        <w:t xml:space="preserve"> d’un plus grand poids électoral (jusqu’à trois voix). Le bonheur est compris comme un état de bien-être personnel et collectif, étroitement lié à un environnement sain.</w:t>
      </w:r>
      <w:r>
        <w:br/>
      </w:r>
      <w:r>
        <w:br/>
        <w:t>Le PDRM et le PDCM encouragent la production écologique, la qualité des biens, la durabilité et la coopération plutôt que la compétition.</w:t>
      </w:r>
    </w:p>
    <w:p w14:paraId="0BFD17EB" w14:textId="3C531E8B" w:rsidR="00857A57" w:rsidRPr="00D61C42" w:rsidRDefault="00000000" w:rsidP="00D61C42">
      <w:pPr>
        <w:rPr>
          <w:b/>
          <w:bCs/>
        </w:rPr>
      </w:pPr>
      <w:r>
        <w:br w:type="page"/>
      </w:r>
      <w:r w:rsidRPr="00D61C42">
        <w:rPr>
          <w:b/>
          <w:bCs/>
        </w:rPr>
        <w:lastRenderedPageBreak/>
        <w:t xml:space="preserve">Le </w:t>
      </w:r>
      <w:proofErr w:type="spellStart"/>
      <w:r w:rsidRPr="00D61C42">
        <w:rPr>
          <w:b/>
          <w:bCs/>
        </w:rPr>
        <w:t>système</w:t>
      </w:r>
      <w:proofErr w:type="spellEnd"/>
      <w:r w:rsidRPr="00D61C42">
        <w:rPr>
          <w:b/>
          <w:bCs/>
        </w:rPr>
        <w:t xml:space="preserve"> </w:t>
      </w:r>
      <w:proofErr w:type="spellStart"/>
      <w:r w:rsidRPr="00D61C42">
        <w:rPr>
          <w:b/>
          <w:bCs/>
        </w:rPr>
        <w:t>fondé</w:t>
      </w:r>
      <w:proofErr w:type="spellEnd"/>
      <w:r w:rsidRPr="00D61C42">
        <w:rPr>
          <w:b/>
          <w:bCs/>
        </w:rPr>
        <w:t xml:space="preserve"> sur la capacité (PDCM)</w:t>
      </w:r>
    </w:p>
    <w:p w14:paraId="078B489F" w14:textId="77777777" w:rsidR="00857A57" w:rsidRDefault="00000000">
      <w:r>
        <w:t>La capacité patrimoniale intervient dans l’acquisition de biens durables (maisons, terrains, biens de luxe). Le prix payé dépend de la capacité financière de l’acheteur.</w:t>
      </w:r>
      <w:r>
        <w:br/>
      </w:r>
      <w:r>
        <w:br/>
        <w:t>Le système tend vers un mouvement « vers le centre » : disparition du luxe extrême et de la pauvreté extrême, émergence d’une qualité accessible à tous.</w:t>
      </w:r>
    </w:p>
    <w:p w14:paraId="33B0E023" w14:textId="77777777" w:rsidR="00D61C42" w:rsidRDefault="00D61C42" w:rsidP="00D61C42"/>
    <w:p w14:paraId="5ED3E735" w14:textId="6EEA75AA" w:rsidR="00857A57" w:rsidRPr="00D61C42" w:rsidRDefault="00000000" w:rsidP="00D61C42">
      <w:pPr>
        <w:rPr>
          <w:b/>
          <w:bCs/>
        </w:rPr>
      </w:pPr>
      <w:r w:rsidRPr="00D61C42">
        <w:rPr>
          <w:b/>
          <w:bCs/>
        </w:rPr>
        <w:t xml:space="preserve">Mise </w:t>
      </w:r>
      <w:proofErr w:type="spellStart"/>
      <w:r w:rsidRPr="00D61C42">
        <w:rPr>
          <w:b/>
          <w:bCs/>
        </w:rPr>
        <w:t>en</w:t>
      </w:r>
      <w:proofErr w:type="spellEnd"/>
      <w:r w:rsidRPr="00D61C42">
        <w:rPr>
          <w:b/>
          <w:bCs/>
        </w:rPr>
        <w:t xml:space="preserve"> </w:t>
      </w:r>
      <w:proofErr w:type="spellStart"/>
      <w:r w:rsidRPr="00D61C42">
        <w:rPr>
          <w:b/>
          <w:bCs/>
        </w:rPr>
        <w:t>œuvre</w:t>
      </w:r>
      <w:proofErr w:type="spellEnd"/>
    </w:p>
    <w:p w14:paraId="0259B858" w14:textId="77777777" w:rsidR="00857A57" w:rsidRDefault="00000000">
      <w:r>
        <w:t>Le système peut être introduit progressivement, soit par une initiative mondiale (approche descendante), soit par des initiatives locales et nationales (approche ascendante).</w:t>
      </w:r>
      <w:r>
        <w:br/>
      </w:r>
      <w:r>
        <w:br/>
        <w:t>Des exemples partiels existent déjà : amendes proportionnelles au revenu, remboursements indexés sur le revenu, tarifications sociales.</w:t>
      </w:r>
    </w:p>
    <w:p w14:paraId="30E94DA3" w14:textId="77777777" w:rsidR="00D61C42" w:rsidRDefault="00D61C42" w:rsidP="00D61C42"/>
    <w:p w14:paraId="29DCA671" w14:textId="4F0293B4" w:rsidR="00857A57" w:rsidRPr="00D61C42" w:rsidRDefault="00000000" w:rsidP="00D61C42">
      <w:pPr>
        <w:rPr>
          <w:b/>
          <w:bCs/>
        </w:rPr>
      </w:pPr>
      <w:proofErr w:type="spellStart"/>
      <w:r w:rsidRPr="00D61C42">
        <w:rPr>
          <w:b/>
          <w:bCs/>
        </w:rPr>
        <w:t>Fondements</w:t>
      </w:r>
      <w:proofErr w:type="spellEnd"/>
      <w:r w:rsidRPr="00D61C42">
        <w:rPr>
          <w:b/>
          <w:bCs/>
        </w:rPr>
        <w:t xml:space="preserve"> </w:t>
      </w:r>
      <w:proofErr w:type="spellStart"/>
      <w:r w:rsidRPr="00D61C42">
        <w:rPr>
          <w:b/>
          <w:bCs/>
        </w:rPr>
        <w:t>théoriques</w:t>
      </w:r>
      <w:proofErr w:type="spellEnd"/>
    </w:p>
    <w:p w14:paraId="10EA0728" w14:textId="77777777" w:rsidR="00857A57" w:rsidRDefault="00000000">
      <w:r>
        <w:t>Le système s’inscrit dans un dialogue avec les travaux de Smith, Marx, Keynes, Friedman et Tinbergen.</w:t>
      </w:r>
      <w:r>
        <w:br/>
      </w:r>
      <w:r>
        <w:br/>
        <w:t>Il vise à réduire l’aliénation, stabiliser l’économie, limiter l’accumulation excessive du capital et rapprocher la réalité économique des principes de la Déclaration universelle des droits de l’homme.</w:t>
      </w:r>
    </w:p>
    <w:p w14:paraId="06C485F1" w14:textId="77777777" w:rsidR="00D61C42" w:rsidRDefault="00D61C42" w:rsidP="00D61C42"/>
    <w:p w14:paraId="02DFFCDB" w14:textId="190F9B46" w:rsidR="00857A57" w:rsidRPr="00D61C42" w:rsidRDefault="00000000" w:rsidP="00D61C42">
      <w:pPr>
        <w:rPr>
          <w:b/>
          <w:bCs/>
        </w:rPr>
      </w:pPr>
      <w:r w:rsidRPr="00D61C42">
        <w:rPr>
          <w:b/>
          <w:bCs/>
        </w:rPr>
        <w:t>Conclusion</w:t>
      </w:r>
    </w:p>
    <w:p w14:paraId="65F4038C" w14:textId="77777777" w:rsidR="00857A57" w:rsidRDefault="00000000">
      <w:r>
        <w:t>Le PDRM et le PDCM constituent une proposition systémique visant à restaurer l’équilibre entre dimension matérielle et dimension spirituelle de la vie humaine.</w:t>
      </w:r>
      <w:r>
        <w:br/>
      </w:r>
      <w:r>
        <w:br/>
        <w:t>La réduction des inégalités, la transition écologique et la promotion de la paix sont au cœur de cette vision.</w:t>
      </w:r>
    </w:p>
    <w:p w14:paraId="5D38EF39" w14:textId="77777777" w:rsidR="00857A57" w:rsidRDefault="00000000">
      <w:r>
        <w:br w:type="page"/>
      </w:r>
    </w:p>
    <w:sectPr w:rsidR="00857A5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jstnummering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jstnummering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jstopsomtek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jstopsomtek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jstnummering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jstopsomtek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203265">
    <w:abstractNumId w:val="8"/>
  </w:num>
  <w:num w:numId="2" w16cid:durableId="1667977447">
    <w:abstractNumId w:val="6"/>
  </w:num>
  <w:num w:numId="3" w16cid:durableId="1524827874">
    <w:abstractNumId w:val="5"/>
  </w:num>
  <w:num w:numId="4" w16cid:durableId="1111238588">
    <w:abstractNumId w:val="4"/>
  </w:num>
  <w:num w:numId="5" w16cid:durableId="1900893916">
    <w:abstractNumId w:val="7"/>
  </w:num>
  <w:num w:numId="6" w16cid:durableId="2054183876">
    <w:abstractNumId w:val="3"/>
  </w:num>
  <w:num w:numId="7" w16cid:durableId="797534282">
    <w:abstractNumId w:val="2"/>
  </w:num>
  <w:num w:numId="8" w16cid:durableId="1227641326">
    <w:abstractNumId w:val="1"/>
  </w:num>
  <w:num w:numId="9" w16cid:durableId="20236977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2369F"/>
    <w:rsid w:val="00034616"/>
    <w:rsid w:val="0006063C"/>
    <w:rsid w:val="0015074B"/>
    <w:rsid w:val="0029639D"/>
    <w:rsid w:val="00326F90"/>
    <w:rsid w:val="00857A57"/>
    <w:rsid w:val="009F5688"/>
    <w:rsid w:val="00AA1D8D"/>
    <w:rsid w:val="00B47730"/>
    <w:rsid w:val="00CB0664"/>
    <w:rsid w:val="00D244B0"/>
    <w:rsid w:val="00D61C42"/>
    <w:rsid w:val="00FC0F4D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690594C"/>
  <w14:defaultImageDpi w14:val="300"/>
  <w15:docId w15:val="{F957FC97-A3E6-42D0-996C-FA75514E7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FC693F"/>
  </w:style>
  <w:style w:type="paragraph" w:styleId="Kop1">
    <w:name w:val="heading 1"/>
    <w:basedOn w:val="Standaard"/>
    <w:next w:val="Standaard"/>
    <w:link w:val="Kop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E618BF"/>
  </w:style>
  <w:style w:type="paragraph" w:styleId="Voettekst">
    <w:name w:val="footer"/>
    <w:basedOn w:val="Standaard"/>
    <w:link w:val="Voetteks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E618BF"/>
  </w:style>
  <w:style w:type="paragraph" w:styleId="Geenafstand">
    <w:name w:val="No Spacing"/>
    <w:uiPriority w:val="1"/>
    <w:qFormat/>
    <w:rsid w:val="00FC693F"/>
    <w:pPr>
      <w:spacing w:after="0" w:line="240" w:lineRule="auto"/>
    </w:pPr>
  </w:style>
  <w:style w:type="character" w:customStyle="1" w:styleId="Kop1Char">
    <w:name w:val="Kop 1 Char"/>
    <w:basedOn w:val="Standaardalinea-lettertype"/>
    <w:link w:val="Kop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ard"/>
    <w:next w:val="Standaard"/>
    <w:link w:val="Tite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jstalinea">
    <w:name w:val="List Paragraph"/>
    <w:basedOn w:val="Standaard"/>
    <w:uiPriority w:val="34"/>
    <w:qFormat/>
    <w:rsid w:val="00FC693F"/>
    <w:pPr>
      <w:ind w:left="720"/>
      <w:contextualSpacing/>
    </w:pPr>
  </w:style>
  <w:style w:type="paragraph" w:styleId="Plattetekst">
    <w:name w:val="Body Text"/>
    <w:basedOn w:val="Standaard"/>
    <w:link w:val="PlattetekstChar"/>
    <w:uiPriority w:val="99"/>
    <w:unhideWhenUsed/>
    <w:rsid w:val="00AA1D8D"/>
    <w:pPr>
      <w:spacing w:after="120"/>
    </w:pPr>
  </w:style>
  <w:style w:type="character" w:customStyle="1" w:styleId="PlattetekstChar">
    <w:name w:val="Platte tekst Char"/>
    <w:basedOn w:val="Standaardalinea-lettertype"/>
    <w:link w:val="Plattetekst"/>
    <w:uiPriority w:val="99"/>
    <w:rsid w:val="00AA1D8D"/>
  </w:style>
  <w:style w:type="paragraph" w:styleId="Plattetekst2">
    <w:name w:val="Body Text 2"/>
    <w:basedOn w:val="Standaard"/>
    <w:link w:val="Plattetekst2Char"/>
    <w:uiPriority w:val="99"/>
    <w:unhideWhenUsed/>
    <w:rsid w:val="00AA1D8D"/>
    <w:pPr>
      <w:spacing w:after="120" w:line="480" w:lineRule="auto"/>
    </w:pPr>
  </w:style>
  <w:style w:type="character" w:customStyle="1" w:styleId="Plattetekst2Char">
    <w:name w:val="Platte tekst 2 Char"/>
    <w:basedOn w:val="Standaardalinea-lettertype"/>
    <w:link w:val="Plattetekst2"/>
    <w:uiPriority w:val="99"/>
    <w:rsid w:val="00AA1D8D"/>
  </w:style>
  <w:style w:type="paragraph" w:styleId="Plattetekst3">
    <w:name w:val="Body Text 3"/>
    <w:basedOn w:val="Standaard"/>
    <w:link w:val="Platteteks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Plattetekst3Char">
    <w:name w:val="Platte tekst 3 Char"/>
    <w:basedOn w:val="Standaardalinea-lettertype"/>
    <w:link w:val="Plattetekst3"/>
    <w:uiPriority w:val="99"/>
    <w:rsid w:val="00AA1D8D"/>
    <w:rPr>
      <w:sz w:val="16"/>
      <w:szCs w:val="16"/>
    </w:rPr>
  </w:style>
  <w:style w:type="paragraph" w:styleId="Lijst">
    <w:name w:val="List"/>
    <w:basedOn w:val="Standaard"/>
    <w:uiPriority w:val="99"/>
    <w:unhideWhenUsed/>
    <w:rsid w:val="00AA1D8D"/>
    <w:pPr>
      <w:ind w:left="360" w:hanging="360"/>
      <w:contextualSpacing/>
    </w:pPr>
  </w:style>
  <w:style w:type="paragraph" w:styleId="Lijst2">
    <w:name w:val="List 2"/>
    <w:basedOn w:val="Standaard"/>
    <w:uiPriority w:val="99"/>
    <w:unhideWhenUsed/>
    <w:rsid w:val="00326F90"/>
    <w:pPr>
      <w:ind w:left="720" w:hanging="360"/>
      <w:contextualSpacing/>
    </w:pPr>
  </w:style>
  <w:style w:type="paragraph" w:styleId="Lijst3">
    <w:name w:val="List 3"/>
    <w:basedOn w:val="Standaard"/>
    <w:uiPriority w:val="99"/>
    <w:unhideWhenUsed/>
    <w:rsid w:val="00326F90"/>
    <w:pPr>
      <w:ind w:left="1080" w:hanging="360"/>
      <w:contextualSpacing/>
    </w:pPr>
  </w:style>
  <w:style w:type="paragraph" w:styleId="Lijstopsomteken">
    <w:name w:val="List Bullet"/>
    <w:basedOn w:val="Standaard"/>
    <w:uiPriority w:val="99"/>
    <w:unhideWhenUsed/>
    <w:rsid w:val="00326F90"/>
    <w:pPr>
      <w:numPr>
        <w:numId w:val="1"/>
      </w:numPr>
      <w:contextualSpacing/>
    </w:pPr>
  </w:style>
  <w:style w:type="paragraph" w:styleId="Lijstopsomteken2">
    <w:name w:val="List Bullet 2"/>
    <w:basedOn w:val="Standaard"/>
    <w:uiPriority w:val="99"/>
    <w:unhideWhenUsed/>
    <w:rsid w:val="00326F90"/>
    <w:pPr>
      <w:numPr>
        <w:numId w:val="2"/>
      </w:numPr>
      <w:contextualSpacing/>
    </w:pPr>
  </w:style>
  <w:style w:type="paragraph" w:styleId="Lijstopsomteken3">
    <w:name w:val="List Bullet 3"/>
    <w:basedOn w:val="Standaard"/>
    <w:uiPriority w:val="99"/>
    <w:unhideWhenUsed/>
    <w:rsid w:val="00326F90"/>
    <w:pPr>
      <w:numPr>
        <w:numId w:val="3"/>
      </w:numPr>
      <w:contextualSpacing/>
    </w:pPr>
  </w:style>
  <w:style w:type="paragraph" w:styleId="Lijstnummering">
    <w:name w:val="List Number"/>
    <w:basedOn w:val="Standaard"/>
    <w:uiPriority w:val="99"/>
    <w:unhideWhenUsed/>
    <w:rsid w:val="00326F90"/>
    <w:pPr>
      <w:numPr>
        <w:numId w:val="5"/>
      </w:numPr>
      <w:contextualSpacing/>
    </w:pPr>
  </w:style>
  <w:style w:type="paragraph" w:styleId="Lijstnummering2">
    <w:name w:val="List Number 2"/>
    <w:basedOn w:val="Standaard"/>
    <w:uiPriority w:val="99"/>
    <w:unhideWhenUsed/>
    <w:rsid w:val="0029639D"/>
    <w:pPr>
      <w:numPr>
        <w:numId w:val="6"/>
      </w:numPr>
      <w:contextualSpacing/>
    </w:pPr>
  </w:style>
  <w:style w:type="paragraph" w:styleId="Lijstnummering3">
    <w:name w:val="List Number 3"/>
    <w:basedOn w:val="Standaard"/>
    <w:uiPriority w:val="99"/>
    <w:unhideWhenUsed/>
    <w:rsid w:val="0029639D"/>
    <w:pPr>
      <w:numPr>
        <w:numId w:val="7"/>
      </w:numPr>
      <w:contextualSpacing/>
    </w:pPr>
  </w:style>
  <w:style w:type="paragraph" w:styleId="Lijstvoortzetting">
    <w:name w:val="List Continue"/>
    <w:basedOn w:val="Standaard"/>
    <w:uiPriority w:val="99"/>
    <w:unhideWhenUsed/>
    <w:rsid w:val="0029639D"/>
    <w:pPr>
      <w:spacing w:after="120"/>
      <w:ind w:left="360"/>
      <w:contextualSpacing/>
    </w:pPr>
  </w:style>
  <w:style w:type="paragraph" w:styleId="Lijstvoortzetting2">
    <w:name w:val="List Continue 2"/>
    <w:basedOn w:val="Standaard"/>
    <w:uiPriority w:val="99"/>
    <w:unhideWhenUsed/>
    <w:rsid w:val="0029639D"/>
    <w:pPr>
      <w:spacing w:after="120"/>
      <w:ind w:left="720"/>
      <w:contextualSpacing/>
    </w:pPr>
  </w:style>
  <w:style w:type="paragraph" w:styleId="Lijstvoortzetting3">
    <w:name w:val="List Continue 3"/>
    <w:basedOn w:val="Standaard"/>
    <w:uiPriority w:val="99"/>
    <w:unhideWhenUsed/>
    <w:rsid w:val="0029639D"/>
    <w:pPr>
      <w:spacing w:after="120"/>
      <w:ind w:left="1080"/>
      <w:contextualSpacing/>
    </w:pPr>
  </w:style>
  <w:style w:type="paragraph" w:styleId="Macrotekst">
    <w:name w:val="macro"/>
    <w:link w:val="Macroteks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kstChar">
    <w:name w:val="Macrotekst Char"/>
    <w:basedOn w:val="Standaardalinea-lettertype"/>
    <w:link w:val="Macrotekst"/>
    <w:uiPriority w:val="99"/>
    <w:rsid w:val="0029639D"/>
    <w:rPr>
      <w:rFonts w:ascii="Courier" w:hAnsi="Courier"/>
      <w:sz w:val="20"/>
      <w:szCs w:val="20"/>
    </w:rPr>
  </w:style>
  <w:style w:type="paragraph" w:styleId="Citaat">
    <w:name w:val="Quote"/>
    <w:basedOn w:val="Standaard"/>
    <w:next w:val="Standaard"/>
    <w:link w:val="CitaatChar"/>
    <w:uiPriority w:val="29"/>
    <w:qFormat/>
    <w:rsid w:val="00FC693F"/>
    <w:rPr>
      <w:i/>
      <w:iCs/>
      <w:color w:val="000000" w:themeColor="text1"/>
    </w:rPr>
  </w:style>
  <w:style w:type="character" w:customStyle="1" w:styleId="CitaatChar">
    <w:name w:val="Citaat Char"/>
    <w:basedOn w:val="Standaardalinea-lettertype"/>
    <w:link w:val="Citaat"/>
    <w:uiPriority w:val="29"/>
    <w:rsid w:val="00FC693F"/>
    <w:rPr>
      <w:i/>
      <w:iCs/>
      <w:color w:val="000000" w:themeColor="text1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jschrift">
    <w:name w:val="caption"/>
    <w:basedOn w:val="Standaard"/>
    <w:next w:val="Standa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Zwaar">
    <w:name w:val="Strong"/>
    <w:basedOn w:val="Standaardalinea-lettertype"/>
    <w:uiPriority w:val="22"/>
    <w:qFormat/>
    <w:rsid w:val="00FC693F"/>
    <w:rPr>
      <w:b/>
      <w:bCs/>
    </w:rPr>
  </w:style>
  <w:style w:type="character" w:styleId="Nadruk">
    <w:name w:val="Emphasis"/>
    <w:basedOn w:val="Standaardalinea-lettertype"/>
    <w:uiPriority w:val="20"/>
    <w:qFormat/>
    <w:rsid w:val="00FC693F"/>
    <w:rPr>
      <w:i/>
      <w:iCs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FC693F"/>
    <w:rPr>
      <w:b/>
      <w:bCs/>
      <w:i/>
      <w:iCs/>
      <w:color w:val="4F81BD" w:themeColor="accent1"/>
    </w:rPr>
  </w:style>
  <w:style w:type="character" w:styleId="Subtielebenadrukking">
    <w:name w:val="Subtle Emphasis"/>
    <w:basedOn w:val="Standaardalinea-lettertype"/>
    <w:uiPriority w:val="19"/>
    <w:qFormat/>
    <w:rsid w:val="00FC693F"/>
    <w:rPr>
      <w:i/>
      <w:iCs/>
      <w:color w:val="808080" w:themeColor="text1" w:themeTint="7F"/>
    </w:rPr>
  </w:style>
  <w:style w:type="character" w:styleId="Intensievebenadrukking">
    <w:name w:val="Intense Emphasis"/>
    <w:basedOn w:val="Standaardalinea-lettertype"/>
    <w:uiPriority w:val="21"/>
    <w:qFormat/>
    <w:rsid w:val="00FC693F"/>
    <w:rPr>
      <w:b/>
      <w:bCs/>
      <w:i/>
      <w:iCs/>
      <w:color w:val="4F81BD" w:themeColor="accent1"/>
    </w:rPr>
  </w:style>
  <w:style w:type="character" w:styleId="Subtieleverwijzing">
    <w:name w:val="Subtle Reference"/>
    <w:basedOn w:val="Standaardalinea-lettertype"/>
    <w:uiPriority w:val="31"/>
    <w:qFormat/>
    <w:rsid w:val="00FC693F"/>
    <w:rPr>
      <w:smallCaps/>
      <w:color w:val="C0504D" w:themeColor="accent2"/>
      <w:u w:val="single"/>
    </w:rPr>
  </w:style>
  <w:style w:type="character" w:styleId="Intensieveverwijzing">
    <w:name w:val="Intense Reference"/>
    <w:basedOn w:val="Standaardalinea-lettertype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elvanboek">
    <w:name w:val="Book Title"/>
    <w:basedOn w:val="Standaardalinea-lettertype"/>
    <w:uiPriority w:val="33"/>
    <w:qFormat/>
    <w:rsid w:val="00FC693F"/>
    <w:rPr>
      <w:b/>
      <w:bCs/>
      <w:smallCaps/>
      <w:spacing w:val="5"/>
    </w:rPr>
  </w:style>
  <w:style w:type="paragraph" w:styleId="Kopvaninhoudsopgave">
    <w:name w:val="TOC Heading"/>
    <w:basedOn w:val="Kop1"/>
    <w:next w:val="Standaard"/>
    <w:uiPriority w:val="39"/>
    <w:semiHidden/>
    <w:unhideWhenUsed/>
    <w:qFormat/>
    <w:rsid w:val="00FC693F"/>
    <w:pPr>
      <w:outlineLvl w:val="9"/>
    </w:pPr>
  </w:style>
  <w:style w:type="table" w:styleId="Tabelraster">
    <w:name w:val="Table Grid"/>
    <w:basedOn w:val="Standaardtabe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chtearcering">
    <w:name w:val="Light Shading"/>
    <w:basedOn w:val="Standaardtabe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chtearcering-accent1">
    <w:name w:val="Light Shading Accent 1"/>
    <w:basedOn w:val="Standaardtabe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chtearcering-accent2">
    <w:name w:val="Light Shading Accent 2"/>
    <w:basedOn w:val="Standaardtabe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chtearcering-accent3">
    <w:name w:val="Light Shading Accent 3"/>
    <w:basedOn w:val="Standaardtabe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chtearcering-accent4">
    <w:name w:val="Light Shading Accent 4"/>
    <w:basedOn w:val="Standaardtabe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chtearcering-accent5">
    <w:name w:val="Light Shading Accent 5"/>
    <w:basedOn w:val="Standaardtabe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chtearcering-accent6">
    <w:name w:val="Light Shading Accent 6"/>
    <w:basedOn w:val="Standaardtabe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chtelijst">
    <w:name w:val="Light List"/>
    <w:basedOn w:val="Standaardtabe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chtelijst-accent1">
    <w:name w:val="Light List Accent 1"/>
    <w:basedOn w:val="Standaardtabe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chtelijst-accent2">
    <w:name w:val="Light List Accent 2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chtelijst-accent3">
    <w:name w:val="Light List Accent 3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chtelijst-accent4">
    <w:name w:val="Light List Accent 4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chtelijst-accent5">
    <w:name w:val="Light List Accent 5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chtelijst-accent6">
    <w:name w:val="Light List Accent 6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chtraster">
    <w:name w:val="Light Grid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chtraster-accent1">
    <w:name w:val="Light Grid Accent 1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chtraster-accent2">
    <w:name w:val="Light Grid Accent 2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chtraster-accent3">
    <w:name w:val="Light Grid Accent 3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chtraster-accent4">
    <w:name w:val="Light Grid Accent 4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chtraster-accent5">
    <w:name w:val="Light Grid Accent 5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chtraster-accent6">
    <w:name w:val="Light Grid Accent 6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Gemiddeldearcering1">
    <w:name w:val="Medium Shading 1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1">
    <w:name w:val="Medium Shading 1 Accent 1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2">
    <w:name w:val="Medium Shading 1 Accent 2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3">
    <w:name w:val="Medium Shading 1 Accent 3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4">
    <w:name w:val="Medium Shading 1 Accent 4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5">
    <w:name w:val="Medium Shading 1 Accent 5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6">
    <w:name w:val="Medium Shading 1 Accent 6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2">
    <w:name w:val="Medium Shading 2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1">
    <w:name w:val="Medium Shading 2 Accent 1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2">
    <w:name w:val="Medium Shading 2 Accent 2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3">
    <w:name w:val="Medium Shading 2 Accent 3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4">
    <w:name w:val="Medium Shading 2 Accent 4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5">
    <w:name w:val="Medium Shading 2 Accent 5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6">
    <w:name w:val="Medium Shading 2 Accent 6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lijst1">
    <w:name w:val="Medium List 1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Gemiddeldelijst1-accent1">
    <w:name w:val="Medium List 1 Accent 1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Gemiddeldelijst1-accent2">
    <w:name w:val="Medium List 1 Accent 2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Gemiddeldelijst1-accent3">
    <w:name w:val="Medium List 1 Accent 3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Gemiddeldelijst1-accent4">
    <w:name w:val="Medium List 1 Accent 4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Gemiddeldelijst1-accent5">
    <w:name w:val="Medium List 1 Accent 5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Gemiddeldelijst1-accent6">
    <w:name w:val="Medium List 1 Accent 6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Gemiddeldelijst2">
    <w:name w:val="Medium List 2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1">
    <w:name w:val="Medium List 2 Accent 1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2">
    <w:name w:val="Medium List 2 Accent 2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3">
    <w:name w:val="Medium List 2 Accent 3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4">
    <w:name w:val="Medium List 2 Accent 4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5">
    <w:name w:val="Medium List 2 Accent 5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6">
    <w:name w:val="Medium List 2 Accent 6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raster1">
    <w:name w:val="Medium Grid 1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emiddeldraster1-accent1">
    <w:name w:val="Medium Grid 1 Accent 1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emiddeldraster1-accent2">
    <w:name w:val="Medium Grid 1 Accent 2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emiddeldraster1-accent3">
    <w:name w:val="Medium Grid 1 Accent 3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emiddeldraster1-accent4">
    <w:name w:val="Medium Grid 1 Accent 4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emiddeldraster1-accent5">
    <w:name w:val="Medium Grid 1 Accent 5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emiddeldraster1-accent6">
    <w:name w:val="Medium Grid 1 Accent 6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emiddeldraster2">
    <w:name w:val="Medium Grid 2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1">
    <w:name w:val="Medium Grid 2 Accent 1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2">
    <w:name w:val="Medium Grid 2 Accent 2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3">
    <w:name w:val="Medium Grid 2 Accent 3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4">
    <w:name w:val="Medium Grid 2 Accent 4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5">
    <w:name w:val="Medium Grid 2 Accent 5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6">
    <w:name w:val="Medium Grid 2 Accent 6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3">
    <w:name w:val="Medium Grid 3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emiddeldraster3-accent1">
    <w:name w:val="Medium Grid 3 Accent 1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emiddeldraster3-accent2">
    <w:name w:val="Medium Grid 3 Accent 2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emiddeldraster3-accent3">
    <w:name w:val="Medium Grid 3 Accent 3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emiddeldraster3-accent4">
    <w:name w:val="Medium Grid 3 Accent 4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emiddeldraster3-accent5">
    <w:name w:val="Medium Grid 3 Accent 5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emiddeldraster3-accent6">
    <w:name w:val="Medium Grid 3 Accent 6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onkerelijst">
    <w:name w:val="Dark List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onkerelijst-accent1">
    <w:name w:val="Dark List Accent 1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onkerelijst-accent2">
    <w:name w:val="Dark List Accent 2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onkerelijst-accent3">
    <w:name w:val="Dark List Accent 3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onkerelijst-accent4">
    <w:name w:val="Dark List Accent 4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onkerelijst-accent5">
    <w:name w:val="Dark List Accent 5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onkerelijst-accent6">
    <w:name w:val="Dark List Accent 6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leurrijkearcering">
    <w:name w:val="Colorful Shading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1">
    <w:name w:val="Colorful Shading Accent 1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2">
    <w:name w:val="Colorful Shading Accent 2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3">
    <w:name w:val="Colorful Shading Accent 3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leurrijkearcering-accent4">
    <w:name w:val="Colorful Shading Accent 4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5">
    <w:name w:val="Colorful Shading Accent 5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6">
    <w:name w:val="Colorful Shading Accent 6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lijst">
    <w:name w:val="Colorful List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leurrijkelijst-accent1">
    <w:name w:val="Colorful List Accent 1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leurrijkelijst-accent2">
    <w:name w:val="Colorful List Accent 2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leurrijkelijst-accent3">
    <w:name w:val="Colorful List Accent 3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leurrijkelijst-accent4">
    <w:name w:val="Colorful List Accent 4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leurrijkelijst-accent5">
    <w:name w:val="Colorful List Accent 5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leurrijkelijst-accent6">
    <w:name w:val="Colorful List Accent 6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leurrijkraster">
    <w:name w:val="Colorful Grid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leurrijkraster-accent1">
    <w:name w:val="Colorful Grid Accent 1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leurrijkraster-accent2">
    <w:name w:val="Colorful Grid Accent 2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leurrijkraster-accent3">
    <w:name w:val="Colorful Grid Accent 3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leurrijkraster-accent4">
    <w:name w:val="Colorful Grid Accent 4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leurrijkraster-accent5">
    <w:name w:val="Colorful Grid Accent 5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leurrijkraster-accent6">
    <w:name w:val="Colorful Grid Accent 6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482</Words>
  <Characters>2655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3131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Hans van de Sande</cp:lastModifiedBy>
  <cp:revision>2</cp:revision>
  <dcterms:created xsi:type="dcterms:W3CDTF">2026-05-01T09:28:00Z</dcterms:created>
  <dcterms:modified xsi:type="dcterms:W3CDTF">2026-05-01T09:28:00Z</dcterms:modified>
  <cp:category/>
</cp:coreProperties>
</file>